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D" w:rsidRDefault="00781E8D" w:rsidP="00781E8D">
      <w:pPr>
        <w:pStyle w:val="NormaleWeb"/>
        <w:shd w:val="clear" w:color="auto" w:fill="FFFFFF"/>
        <w:spacing w:before="0" w:beforeAutospacing="0" w:after="0" w:afterAutospacing="0" w:line="360" w:lineRule="atLeast"/>
        <w:rPr>
          <w:rStyle w:val="Enfasigrassetto"/>
          <w:rFonts w:ascii="Arial" w:hAnsi="Arial" w:cs="Arial"/>
          <w:sz w:val="34"/>
          <w:szCs w:val="34"/>
          <w:bdr w:val="none" w:sz="0" w:space="0" w:color="auto" w:frame="1"/>
          <w:lang w:val="en-US"/>
        </w:rPr>
      </w:pPr>
      <w:r>
        <w:rPr>
          <w:rStyle w:val="Enfasigrassetto"/>
          <w:rFonts w:ascii="Arial" w:hAnsi="Arial" w:cs="Arial"/>
          <w:sz w:val="34"/>
          <w:szCs w:val="34"/>
          <w:bdr w:val="none" w:sz="0" w:space="0" w:color="auto" w:frame="1"/>
          <w:lang w:val="en-US"/>
        </w:rPr>
        <w:t xml:space="preserve">Postdoctoral positions linked to the IF-Marie </w:t>
      </w:r>
      <w:proofErr w:type="spellStart"/>
      <w:r>
        <w:rPr>
          <w:rStyle w:val="Enfasigrassetto"/>
          <w:rFonts w:ascii="Arial" w:hAnsi="Arial" w:cs="Arial"/>
          <w:sz w:val="34"/>
          <w:szCs w:val="34"/>
          <w:bdr w:val="none" w:sz="0" w:space="0" w:color="auto" w:frame="1"/>
          <w:lang w:val="en-US"/>
        </w:rPr>
        <w:t>Skłodowska</w:t>
      </w:r>
      <w:proofErr w:type="spellEnd"/>
      <w:r>
        <w:rPr>
          <w:rStyle w:val="Enfasigrassetto"/>
          <w:rFonts w:ascii="Arial" w:hAnsi="Arial" w:cs="Arial"/>
          <w:sz w:val="34"/>
          <w:szCs w:val="34"/>
          <w:bdr w:val="none" w:sz="0" w:space="0" w:color="auto" w:frame="1"/>
          <w:lang w:val="en-US"/>
        </w:rPr>
        <w:t>-Curie Actions</w:t>
      </w:r>
      <w:r>
        <w:rPr>
          <w:rStyle w:val="Enfasigrassetto"/>
          <w:rFonts w:ascii="Arial" w:hAnsi="Arial" w:cs="Arial"/>
          <w:color w:val="1F497D" w:themeColor="dark2"/>
          <w:sz w:val="34"/>
          <w:szCs w:val="34"/>
          <w:bdr w:val="none" w:sz="0" w:space="0" w:color="auto" w:frame="1"/>
          <w:lang w:val="en-US"/>
        </w:rPr>
        <w:t xml:space="preserve"> </w:t>
      </w:r>
      <w:bookmarkStart w:id="0" w:name="_GoBack"/>
      <w:r w:rsidR="00851554" w:rsidRPr="00851554">
        <w:rPr>
          <w:rStyle w:val="Enfasigrassetto"/>
          <w:rFonts w:ascii="Arial" w:hAnsi="Arial" w:cs="Arial"/>
          <w:sz w:val="34"/>
          <w:szCs w:val="34"/>
          <w:bdr w:val="none" w:sz="0" w:space="0" w:color="auto" w:frame="1"/>
          <w:lang w:val="en-US"/>
        </w:rPr>
        <w:t>at the</w:t>
      </w:r>
      <w:bookmarkEnd w:id="0"/>
      <w:r w:rsidR="00851554">
        <w:rPr>
          <w:rStyle w:val="Enfasigrassetto"/>
          <w:rFonts w:ascii="Arial" w:hAnsi="Arial" w:cs="Arial"/>
          <w:color w:val="1F497D" w:themeColor="dark2"/>
          <w:sz w:val="34"/>
          <w:szCs w:val="34"/>
          <w:bdr w:val="none" w:sz="0" w:space="0" w:color="auto" w:frame="1"/>
          <w:lang w:val="en-US"/>
        </w:rPr>
        <w:t xml:space="preserve"> </w:t>
      </w:r>
      <w:r w:rsidR="00851554">
        <w:rPr>
          <w:rStyle w:val="Enfasigrassetto"/>
          <w:rFonts w:ascii="Arial" w:hAnsi="Arial" w:cs="Arial"/>
          <w:sz w:val="34"/>
          <w:szCs w:val="34"/>
          <w:bdr w:val="none" w:sz="0" w:space="0" w:color="auto" w:frame="1"/>
          <w:lang w:val="en-US"/>
        </w:rPr>
        <w:t>University of Siena</w:t>
      </w:r>
      <w:r w:rsidR="00851554">
        <w:rPr>
          <w:rStyle w:val="Enfasigrassetto"/>
          <w:rFonts w:ascii="Arial" w:hAnsi="Arial" w:cs="Arial"/>
          <w:color w:val="1F497D" w:themeColor="dark2"/>
          <w:sz w:val="34"/>
          <w:szCs w:val="34"/>
          <w:bdr w:val="none" w:sz="0" w:space="0" w:color="auto" w:frame="1"/>
          <w:lang w:val="en-US"/>
        </w:rPr>
        <w:t xml:space="preserve"> </w:t>
      </w:r>
      <w:r>
        <w:rPr>
          <w:rStyle w:val="Enfasigrassetto"/>
          <w:rFonts w:ascii="Arial" w:hAnsi="Arial" w:cs="Arial"/>
          <w:sz w:val="34"/>
          <w:szCs w:val="34"/>
          <w:bdr w:val="none" w:sz="0" w:space="0" w:color="auto" w:frame="1"/>
          <w:lang w:val="en-US"/>
        </w:rPr>
        <w:t>:</w:t>
      </w:r>
    </w:p>
    <w:p w:rsidR="00781E8D" w:rsidRDefault="00781E8D" w:rsidP="00781E8D">
      <w:pPr>
        <w:pStyle w:val="NormaleWeb"/>
        <w:shd w:val="clear" w:color="auto" w:fill="FFFFFF"/>
        <w:spacing w:before="0" w:beforeAutospacing="0" w:after="0" w:afterAutospacing="0" w:line="360" w:lineRule="atLeast"/>
      </w:pPr>
      <w:r>
        <w:rPr>
          <w:rFonts w:ascii="Arial" w:hAnsi="Arial" w:cs="Arial"/>
          <w:sz w:val="25"/>
          <w:szCs w:val="25"/>
          <w:lang w:val="en-US"/>
        </w:rPr>
        <w:br/>
      </w:r>
      <w:r w:rsidR="00AA2138">
        <w:rPr>
          <w:rFonts w:ascii="Arial" w:hAnsi="Arial" w:cs="Arial"/>
          <w:lang w:val="en-US"/>
        </w:rPr>
        <w:t>The University of Siena has an outstanding position in the high level degree education and international research.</w:t>
      </w:r>
      <w:r>
        <w:rPr>
          <w:rFonts w:ascii="Arial" w:hAnsi="Arial" w:cs="Arial"/>
          <w:lang w:val="en-US"/>
        </w:rPr>
        <w:t xml:space="preserve"> Within </w:t>
      </w:r>
      <w:r w:rsidR="00AA2138">
        <w:rPr>
          <w:rFonts w:ascii="Arial" w:hAnsi="Arial" w:cs="Arial"/>
          <w:lang w:val="en-US"/>
        </w:rPr>
        <w:t>the Department of Molecular and Developmental Biology, the Laboratory of Oxidative Stress provide an excellent clinical research environment</w:t>
      </w:r>
      <w:r>
        <w:rPr>
          <w:rFonts w:ascii="Arial" w:hAnsi="Arial" w:cs="Arial"/>
          <w:lang w:val="en-US"/>
        </w:rPr>
        <w:t xml:space="preserve">. </w:t>
      </w:r>
      <w:r w:rsidR="00AA2138">
        <w:rPr>
          <w:rFonts w:ascii="Arial" w:hAnsi="Arial" w:cs="Arial"/>
          <w:lang w:val="en-US"/>
        </w:rPr>
        <w:t xml:space="preserve">The laboratory of oxidative stress </w:t>
      </w:r>
      <w:r>
        <w:rPr>
          <w:rFonts w:ascii="Arial" w:hAnsi="Arial" w:cs="Arial"/>
          <w:lang w:val="en-US"/>
        </w:rPr>
        <w:t>is seeking</w:t>
      </w:r>
      <w:r w:rsidR="00AA2138">
        <w:rPr>
          <w:rFonts w:ascii="Arial" w:hAnsi="Arial" w:cs="Arial"/>
          <w:lang w:val="en-US"/>
        </w:rPr>
        <w:t xml:space="preserve"> an</w:t>
      </w:r>
      <w:r>
        <w:rPr>
          <w:rFonts w:ascii="Arial" w:hAnsi="Arial" w:cs="Arial"/>
          <w:lang w:val="en-US"/>
        </w:rPr>
        <w:t xml:space="preserve"> excellent early career researcher intending to submit an application linked to the Marie </w:t>
      </w:r>
      <w:proofErr w:type="spellStart"/>
      <w:r>
        <w:rPr>
          <w:rFonts w:ascii="Arial" w:hAnsi="Arial" w:cs="Arial"/>
          <w:lang w:val="en-US"/>
        </w:rPr>
        <w:t>Skłodowska</w:t>
      </w:r>
      <w:proofErr w:type="spellEnd"/>
      <w:r>
        <w:rPr>
          <w:rFonts w:ascii="Arial" w:hAnsi="Arial" w:cs="Arial"/>
          <w:lang w:val="en-US"/>
        </w:rPr>
        <w:t xml:space="preserve">-Curie Individual Fellowship Actions (IF-MSCA) within Horizon 2020, having </w:t>
      </w:r>
      <w:r w:rsidR="00AA2138">
        <w:rPr>
          <w:rFonts w:ascii="Arial" w:hAnsi="Arial" w:cs="Arial"/>
          <w:lang w:val="en-US"/>
        </w:rPr>
        <w:t>University of Siena</w:t>
      </w:r>
      <w:r>
        <w:rPr>
          <w:rFonts w:ascii="Arial" w:hAnsi="Arial" w:cs="Arial"/>
          <w:lang w:val="en-US"/>
        </w:rPr>
        <w:t xml:space="preserve"> as their host institution.</w:t>
      </w:r>
      <w:r>
        <w:rPr>
          <w:rFonts w:ascii="Arial" w:hAnsi="Arial" w:cs="Arial"/>
          <w:lang w:val="en-US"/>
        </w:rPr>
        <w:br/>
      </w:r>
      <w:r>
        <w:rPr>
          <w:rFonts w:ascii="Arial" w:hAnsi="Arial" w:cs="Arial"/>
          <w:lang w:val="en-US"/>
        </w:rPr>
        <w:br/>
        <w:t xml:space="preserve">The research areas </w:t>
      </w:r>
      <w:r>
        <w:rPr>
          <w:rFonts w:ascii="Arial" w:hAnsi="Arial" w:cs="Arial"/>
          <w:color w:val="1F497D" w:themeColor="dark2"/>
          <w:lang w:val="en-US"/>
        </w:rPr>
        <w:t>are</w:t>
      </w:r>
      <w:r>
        <w:rPr>
          <w:rFonts w:ascii="Arial" w:hAnsi="Arial" w:cs="Arial"/>
          <w:lang w:val="en-US"/>
        </w:rPr>
        <w:t xml:space="preserve"> now mainly concentrated into specific projects looking for </w:t>
      </w:r>
      <w:r w:rsidR="00AA2138">
        <w:rPr>
          <w:rFonts w:ascii="Arial" w:hAnsi="Arial" w:cs="Arial"/>
          <w:lang w:val="en-US"/>
        </w:rPr>
        <w:t xml:space="preserve">a </w:t>
      </w:r>
      <w:r>
        <w:rPr>
          <w:rFonts w:ascii="Arial" w:hAnsi="Arial" w:cs="Arial"/>
          <w:lang w:val="en-US"/>
        </w:rPr>
        <w:t xml:space="preserve">specialist in </w:t>
      </w:r>
      <w:r w:rsidR="00AA2138">
        <w:rPr>
          <w:rFonts w:ascii="Arial" w:hAnsi="Arial" w:cs="Arial"/>
          <w:lang w:val="en-US"/>
        </w:rPr>
        <w:t>chemistry and mass spectrometry</w:t>
      </w:r>
      <w:r w:rsidR="00F36BEB">
        <w:rPr>
          <w:rFonts w:ascii="Arial" w:hAnsi="Arial" w:cs="Arial"/>
          <w:lang w:val="en-US"/>
        </w:rPr>
        <w:t xml:space="preserve"> of small biological molecules.</w:t>
      </w:r>
    </w:p>
    <w:p w:rsidR="00781E8D" w:rsidRDefault="00781E8D" w:rsidP="00781E8D">
      <w:pPr>
        <w:pStyle w:val="NormaleWeb"/>
        <w:shd w:val="clear" w:color="auto" w:fill="FFFFFF"/>
        <w:spacing w:before="0" w:beforeAutospacing="0" w:after="0" w:afterAutospacing="0" w:line="360" w:lineRule="atLeast"/>
        <w:rPr>
          <w:rStyle w:val="Enfasigrassetto"/>
          <w:rFonts w:ascii="Arial" w:hAnsi="Arial" w:cs="Arial"/>
          <w:b w:val="0"/>
          <w:bCs w:val="0"/>
          <w:bdr w:val="none" w:sz="0" w:space="0" w:color="auto" w:frame="1"/>
          <w:lang w:val="en-US"/>
        </w:rPr>
      </w:pPr>
      <w:r>
        <w:rPr>
          <w:rFonts w:ascii="Arial" w:hAnsi="Arial" w:cs="Arial"/>
          <w:lang w:val="en-US"/>
        </w:rPr>
        <w:br/>
      </w:r>
    </w:p>
    <w:p w:rsidR="00781E8D" w:rsidRDefault="00781E8D" w:rsidP="00781E8D">
      <w:pPr>
        <w:spacing w:line="360" w:lineRule="atLeast"/>
        <w:ind w:left="474"/>
        <w:rPr>
          <w:rFonts w:ascii="Arial" w:hAnsi="Arial" w:cs="Arial"/>
          <w:sz w:val="24"/>
          <w:szCs w:val="24"/>
        </w:rPr>
      </w:pPr>
    </w:p>
    <w:p w:rsidR="00781E8D" w:rsidRDefault="00781E8D" w:rsidP="00781E8D">
      <w:pPr>
        <w:spacing w:line="360" w:lineRule="atLeast"/>
        <w:ind w:left="834"/>
        <w:rPr>
          <w:rFonts w:ascii="Arial" w:hAnsi="Arial" w:cs="Arial"/>
          <w:sz w:val="24"/>
          <w:szCs w:val="24"/>
        </w:rPr>
      </w:pPr>
    </w:p>
    <w:p w:rsidR="00781E8D" w:rsidRDefault="00781E8D" w:rsidP="00781E8D">
      <w:pPr>
        <w:pStyle w:val="NormaleWeb"/>
        <w:shd w:val="clear" w:color="auto" w:fill="FFFFFF"/>
        <w:spacing w:before="0" w:beforeAutospacing="0" w:after="0" w:afterAutospacing="0" w:line="360" w:lineRule="atLeast"/>
        <w:rPr>
          <w:rFonts w:ascii="Arial" w:hAnsi="Arial" w:cs="Arial"/>
          <w:lang w:val="it-IT"/>
        </w:rPr>
      </w:pPr>
      <w:r>
        <w:rPr>
          <w:rStyle w:val="Enfasigrassetto"/>
          <w:rFonts w:ascii="Arial" w:hAnsi="Arial" w:cs="Arial"/>
          <w:bdr w:val="none" w:sz="0" w:space="0" w:color="auto" w:frame="1"/>
          <w:lang w:val="en-US"/>
        </w:rPr>
        <w:t>What are the MSCA Individual Fellowships?</w:t>
      </w:r>
      <w:r>
        <w:rPr>
          <w:rFonts w:ascii="Arial" w:hAnsi="Arial" w:cs="Arial"/>
          <w:lang w:val="en-US"/>
        </w:rPr>
        <w:br/>
        <w:t>IF-MSCA is a mobility program funded by the European Commission which aims to contribute to the career development of researchers, and their future employability. Link to the</w:t>
      </w:r>
      <w:r>
        <w:rPr>
          <w:rStyle w:val="apple-converted-space"/>
          <w:rFonts w:ascii="Arial" w:hAnsi="Arial" w:cs="Arial"/>
          <w:lang w:val="en-US"/>
        </w:rPr>
        <w:t> </w:t>
      </w:r>
      <w:hyperlink r:id="rId6" w:tgtFrame="_blank" w:history="1">
        <w:r>
          <w:rPr>
            <w:rStyle w:val="Collegamentoipertestuale"/>
            <w:rFonts w:ascii="Arial" w:hAnsi="Arial" w:cs="Arial"/>
            <w:b/>
            <w:bCs/>
            <w:color w:val="auto"/>
            <w:bdr w:val="none" w:sz="0" w:space="0" w:color="auto" w:frame="1"/>
            <w:lang w:val="en-US"/>
          </w:rPr>
          <w:t>Participant Portal</w:t>
        </w:r>
      </w:hyperlink>
      <w:r>
        <w:rPr>
          <w:rStyle w:val="apple-converted-space"/>
          <w:rFonts w:ascii="Arial" w:hAnsi="Arial" w:cs="Arial"/>
          <w:lang w:val="en-US"/>
        </w:rPr>
        <w:t> </w:t>
      </w:r>
      <w:r>
        <w:rPr>
          <w:rFonts w:ascii="Arial" w:hAnsi="Arial" w:cs="Arial"/>
          <w:lang w:val="en-US"/>
        </w:rPr>
        <w:t>for more information and related documents.</w:t>
      </w:r>
      <w:r>
        <w:rPr>
          <w:rFonts w:ascii="Arial" w:hAnsi="Arial" w:cs="Arial"/>
          <w:lang w:val="en-US"/>
        </w:rPr>
        <w:br/>
      </w:r>
      <w:r>
        <w:rPr>
          <w:rFonts w:ascii="Arial" w:hAnsi="Arial" w:cs="Arial"/>
          <w:lang w:val="en-US"/>
        </w:rPr>
        <w:br/>
      </w:r>
      <w:proofErr w:type="spellStart"/>
      <w:r>
        <w:rPr>
          <w:rStyle w:val="Enfasigrassetto"/>
          <w:rFonts w:ascii="Arial" w:hAnsi="Arial" w:cs="Arial"/>
          <w:bdr w:val="none" w:sz="0" w:space="0" w:color="auto" w:frame="1"/>
          <w:lang w:val="it-IT"/>
        </w:rPr>
        <w:t>Who</w:t>
      </w:r>
      <w:proofErr w:type="spellEnd"/>
      <w:r>
        <w:rPr>
          <w:rStyle w:val="Enfasigrassetto"/>
          <w:rFonts w:ascii="Arial" w:hAnsi="Arial" w:cs="Arial"/>
          <w:bdr w:val="none" w:sz="0" w:space="0" w:color="auto" w:frame="1"/>
          <w:lang w:val="it-IT"/>
        </w:rPr>
        <w:t xml:space="preserve"> can </w:t>
      </w:r>
      <w:proofErr w:type="spellStart"/>
      <w:r>
        <w:rPr>
          <w:rStyle w:val="Enfasigrassetto"/>
          <w:rFonts w:ascii="Arial" w:hAnsi="Arial" w:cs="Arial"/>
          <w:bdr w:val="none" w:sz="0" w:space="0" w:color="auto" w:frame="1"/>
          <w:lang w:val="it-IT"/>
        </w:rPr>
        <w:t>apply</w:t>
      </w:r>
      <w:proofErr w:type="spellEnd"/>
      <w:r>
        <w:rPr>
          <w:rStyle w:val="Enfasigrassetto"/>
          <w:rFonts w:ascii="Arial" w:hAnsi="Arial" w:cs="Arial"/>
          <w:bdr w:val="none" w:sz="0" w:space="0" w:color="auto" w:frame="1"/>
          <w:lang w:val="it-IT"/>
        </w:rPr>
        <w:t>?</w:t>
      </w:r>
    </w:p>
    <w:p w:rsidR="00781E8D" w:rsidRDefault="00781E8D" w:rsidP="00781E8D">
      <w:pPr>
        <w:numPr>
          <w:ilvl w:val="0"/>
          <w:numId w:val="3"/>
        </w:numPr>
        <w:spacing w:line="360" w:lineRule="atLeast"/>
        <w:ind w:left="834"/>
        <w:rPr>
          <w:rFonts w:ascii="Arial" w:hAnsi="Arial" w:cs="Arial"/>
          <w:sz w:val="24"/>
          <w:szCs w:val="24"/>
          <w:lang w:val="en-US"/>
        </w:rPr>
      </w:pPr>
      <w:r>
        <w:rPr>
          <w:rFonts w:ascii="Arial" w:hAnsi="Arial" w:cs="Arial"/>
          <w:sz w:val="24"/>
          <w:szCs w:val="24"/>
          <w:lang w:val="en-US"/>
        </w:rPr>
        <w:t>Promising researchers from anywhere in the world: all nationalities can apply</w:t>
      </w:r>
    </w:p>
    <w:p w:rsidR="00781E8D" w:rsidRDefault="00781E8D" w:rsidP="00781E8D">
      <w:pPr>
        <w:numPr>
          <w:ilvl w:val="0"/>
          <w:numId w:val="3"/>
        </w:numPr>
        <w:spacing w:line="360" w:lineRule="atLeast"/>
        <w:ind w:left="834"/>
        <w:rPr>
          <w:rFonts w:ascii="Arial" w:hAnsi="Arial" w:cs="Arial"/>
          <w:sz w:val="24"/>
          <w:szCs w:val="24"/>
          <w:lang w:val="en-US"/>
        </w:rPr>
      </w:pPr>
      <w:r>
        <w:rPr>
          <w:rFonts w:ascii="Arial" w:hAnsi="Arial" w:cs="Arial"/>
          <w:sz w:val="24"/>
          <w:szCs w:val="24"/>
          <w:lang w:val="en-US"/>
        </w:rPr>
        <w:t>Mobility is a fundamental rule: you have to come to Europe or move within Europe</w:t>
      </w:r>
    </w:p>
    <w:p w:rsidR="00781E8D" w:rsidRDefault="00781E8D" w:rsidP="00781E8D">
      <w:pPr>
        <w:numPr>
          <w:ilvl w:val="0"/>
          <w:numId w:val="3"/>
        </w:numPr>
        <w:spacing w:line="360" w:lineRule="atLeast"/>
        <w:ind w:left="834"/>
        <w:rPr>
          <w:rFonts w:ascii="Arial" w:hAnsi="Arial" w:cs="Arial"/>
          <w:sz w:val="24"/>
          <w:szCs w:val="24"/>
          <w:lang w:val="en-US"/>
        </w:rPr>
      </w:pPr>
      <w:r>
        <w:rPr>
          <w:rFonts w:ascii="Arial" w:hAnsi="Arial" w:cs="Arial"/>
          <w:sz w:val="24"/>
          <w:szCs w:val="24"/>
          <w:lang w:val="en-US"/>
        </w:rPr>
        <w:t>Experienced researchers only: doctoral degree or at least four years' full-time research experience by the time of the call deadline</w:t>
      </w:r>
    </w:p>
    <w:p w:rsidR="00781E8D" w:rsidRDefault="00781E8D" w:rsidP="00781E8D">
      <w:pPr>
        <w:numPr>
          <w:ilvl w:val="0"/>
          <w:numId w:val="3"/>
        </w:numPr>
        <w:spacing w:line="360" w:lineRule="atLeast"/>
        <w:ind w:left="834"/>
        <w:rPr>
          <w:rFonts w:ascii="Arial" w:hAnsi="Arial" w:cs="Arial"/>
          <w:sz w:val="24"/>
          <w:szCs w:val="24"/>
          <w:lang w:val="en-US"/>
        </w:rPr>
      </w:pPr>
      <w:r>
        <w:rPr>
          <w:rFonts w:ascii="Arial" w:hAnsi="Arial" w:cs="Arial"/>
          <w:sz w:val="24"/>
          <w:szCs w:val="24"/>
          <w:lang w:val="en-US"/>
        </w:rPr>
        <w:t>All areas of research are considered as IF-MSCA are bottom up actions</w:t>
      </w:r>
    </w:p>
    <w:p w:rsidR="00781E8D" w:rsidRDefault="00781E8D" w:rsidP="00781E8D">
      <w:pPr>
        <w:pStyle w:val="NormaleWeb"/>
        <w:shd w:val="clear" w:color="auto" w:fill="FFFFFF"/>
        <w:spacing w:before="0" w:beforeAutospacing="0" w:after="250" w:afterAutospacing="0" w:line="360" w:lineRule="atLeast"/>
        <w:rPr>
          <w:rStyle w:val="Enfasigrassetto"/>
          <w:rFonts w:asciiTheme="minorHAnsi" w:hAnsiTheme="minorHAnsi" w:cstheme="minorBidi"/>
          <w:sz w:val="22"/>
          <w:szCs w:val="22"/>
          <w:bdr w:val="none" w:sz="0" w:space="0" w:color="auto" w:frame="1"/>
        </w:rPr>
      </w:pPr>
    </w:p>
    <w:p w:rsidR="00AA2138" w:rsidRDefault="00781E8D" w:rsidP="00781E8D">
      <w:pPr>
        <w:pStyle w:val="NormaleWeb"/>
        <w:shd w:val="clear" w:color="auto" w:fill="FFFFFF"/>
        <w:spacing w:before="0" w:beforeAutospacing="0" w:after="250" w:afterAutospacing="0" w:line="360" w:lineRule="atLeast"/>
        <w:rPr>
          <w:rFonts w:ascii="Arial" w:hAnsi="Arial" w:cs="Arial"/>
          <w:lang w:val="en-US"/>
        </w:rPr>
      </w:pPr>
      <w:r>
        <w:rPr>
          <w:rStyle w:val="Enfasigrassetto"/>
          <w:rFonts w:ascii="Arial" w:hAnsi="Arial" w:cs="Arial"/>
          <w:bdr w:val="none" w:sz="0" w:space="0" w:color="auto" w:frame="1"/>
          <w:lang w:val="en-US"/>
        </w:rPr>
        <w:t>Are you interested?</w:t>
      </w:r>
      <w:r>
        <w:rPr>
          <w:rFonts w:ascii="Arial" w:hAnsi="Arial" w:cs="Arial"/>
          <w:lang w:val="en-US"/>
        </w:rPr>
        <w:br/>
        <w:t>Those researchers interested in the positions offered should contact</w:t>
      </w:r>
      <w:r>
        <w:rPr>
          <w:rStyle w:val="apple-converted-space"/>
          <w:rFonts w:ascii="Arial" w:hAnsi="Arial" w:cs="Arial"/>
          <w:lang w:val="en-US"/>
        </w:rPr>
        <w:t> </w:t>
      </w:r>
      <w:r w:rsidR="00AA2138" w:rsidRPr="00AA2138">
        <w:rPr>
          <w:rFonts w:ascii="Arial" w:hAnsi="Arial" w:cs="Arial"/>
          <w:b/>
          <w:u w:val="single"/>
          <w:shd w:val="clear" w:color="auto" w:fill="FFFFFF"/>
        </w:rPr>
        <w:t>e.centini@ao-siena.toscana.it</w:t>
      </w:r>
      <w:r w:rsidRPr="00AA2138">
        <w:rPr>
          <w:rFonts w:ascii="Arial" w:hAnsi="Arial" w:cs="Arial"/>
          <w:b/>
          <w:u w:val="single"/>
        </w:rPr>
        <w:t xml:space="preserve"> </w:t>
      </w:r>
      <w:r w:rsidRPr="00AA2138">
        <w:rPr>
          <w:rStyle w:val="apple-converted-space"/>
          <w:rFonts w:ascii="Arial" w:hAnsi="Arial" w:cs="Arial"/>
          <w:lang w:val="en-US"/>
        </w:rPr>
        <w:t> </w:t>
      </w:r>
      <w:r w:rsidRPr="00AA2138">
        <w:rPr>
          <w:rFonts w:ascii="Arial" w:hAnsi="Arial" w:cs="Arial"/>
          <w:lang w:val="en-US"/>
        </w:rPr>
        <w:t xml:space="preserve">as soon as possible to agree on the preparation of a project </w:t>
      </w:r>
      <w:r>
        <w:rPr>
          <w:rFonts w:ascii="Arial" w:hAnsi="Arial" w:cs="Arial"/>
          <w:lang w:val="en-US"/>
        </w:rPr>
        <w:t>proposal to be submitted to the IF-MSCA-2017 call.</w:t>
      </w:r>
      <w:r>
        <w:rPr>
          <w:rFonts w:ascii="Arial" w:hAnsi="Arial" w:cs="Arial"/>
          <w:lang w:val="en-US"/>
        </w:rPr>
        <w:br/>
      </w:r>
    </w:p>
    <w:p w:rsidR="00AA2138" w:rsidRDefault="00AA2138" w:rsidP="00781E8D">
      <w:pPr>
        <w:pStyle w:val="NormaleWeb"/>
        <w:shd w:val="clear" w:color="auto" w:fill="FFFFFF"/>
        <w:spacing w:before="0" w:beforeAutospacing="0" w:after="250" w:afterAutospacing="0" w:line="360" w:lineRule="atLeast"/>
        <w:rPr>
          <w:rFonts w:ascii="Arial" w:hAnsi="Arial" w:cs="Arial"/>
          <w:lang w:val="en-US"/>
        </w:rPr>
      </w:pPr>
    </w:p>
    <w:p w:rsidR="00AA2138" w:rsidRPr="00AA2138" w:rsidRDefault="00781E8D" w:rsidP="00AA2138">
      <w:pPr>
        <w:pStyle w:val="NormaleWeb"/>
        <w:shd w:val="clear" w:color="auto" w:fill="FFFFFF"/>
        <w:spacing w:after="250" w:line="360" w:lineRule="atLeast"/>
        <w:rPr>
          <w:rFonts w:ascii="Arial" w:hAnsi="Arial" w:cs="Arial"/>
          <w:lang w:val="en-US"/>
        </w:rPr>
      </w:pPr>
      <w:r>
        <w:rPr>
          <w:rFonts w:ascii="Arial" w:hAnsi="Arial" w:cs="Arial"/>
          <w:lang w:val="en-US"/>
        </w:rPr>
        <w:lastRenderedPageBreak/>
        <w:br/>
      </w:r>
      <w:r w:rsidR="00AA2138">
        <w:rPr>
          <w:rStyle w:val="Enfasigrassetto"/>
          <w:rFonts w:ascii="Arial" w:hAnsi="Arial" w:cs="Arial"/>
          <w:bdr w:val="none" w:sz="0" w:space="0" w:color="auto" w:frame="1"/>
          <w:lang w:val="en-US"/>
        </w:rPr>
        <w:t>Department of Molecular and Developmental Medicine</w:t>
      </w:r>
      <w:r>
        <w:rPr>
          <w:rFonts w:ascii="Arial" w:hAnsi="Arial" w:cs="Arial"/>
          <w:lang w:val="en-US"/>
        </w:rPr>
        <w:br/>
      </w:r>
    </w:p>
    <w:p w:rsidR="00AA2138" w:rsidRPr="00AA2138" w:rsidRDefault="00AA2138" w:rsidP="00AA2138">
      <w:pPr>
        <w:pStyle w:val="NormaleWeb"/>
        <w:shd w:val="clear" w:color="auto" w:fill="FFFFFF"/>
        <w:spacing w:after="250" w:line="360" w:lineRule="atLeast"/>
        <w:rPr>
          <w:rFonts w:ascii="Arial" w:hAnsi="Arial" w:cs="Arial"/>
          <w:lang w:val="en-US"/>
        </w:rPr>
      </w:pPr>
      <w:r w:rsidRPr="00AA2138">
        <w:rPr>
          <w:rFonts w:ascii="Arial" w:hAnsi="Arial" w:cs="Arial"/>
          <w:lang w:val="en-US"/>
        </w:rPr>
        <w:t xml:space="preserve">The Department of Molecular Medicine and Development as an actuator subject will play a prominent role in conducting each phase of the project. The Department has a number of highly innovative laboratories that will be available for project management. In particular, the scientific director Prof. Giuseppe Buonocore has been in charge of a laboratory for decades engaged in clinical research on neonatal diseases. The </w:t>
      </w:r>
      <w:proofErr w:type="spellStart"/>
      <w:r w:rsidRPr="00AA2138">
        <w:rPr>
          <w:rFonts w:ascii="Arial" w:hAnsi="Arial" w:cs="Arial"/>
          <w:lang w:val="en-US"/>
        </w:rPr>
        <w:t>Ossidative</w:t>
      </w:r>
      <w:proofErr w:type="spellEnd"/>
      <w:r w:rsidRPr="00AA2138">
        <w:rPr>
          <w:rFonts w:ascii="Arial" w:hAnsi="Arial" w:cs="Arial"/>
          <w:lang w:val="en-US"/>
        </w:rPr>
        <w:t xml:space="preserve"> Stress Laboratory has a decade-long experience in the diagnosis of Oxygen-Free Radicals (ROS) and is specialized in the early assessment of </w:t>
      </w:r>
      <w:proofErr w:type="spellStart"/>
      <w:r w:rsidRPr="00AA2138">
        <w:rPr>
          <w:rFonts w:ascii="Arial" w:hAnsi="Arial" w:cs="Arial"/>
          <w:lang w:val="en-US"/>
        </w:rPr>
        <w:t>Ossidative</w:t>
      </w:r>
      <w:proofErr w:type="spellEnd"/>
      <w:r w:rsidRPr="00AA2138">
        <w:rPr>
          <w:rFonts w:ascii="Arial" w:hAnsi="Arial" w:cs="Arial"/>
          <w:lang w:val="en-US"/>
        </w:rPr>
        <w:t xml:space="preserve"> Stress in Fathers and Infants, with international renown. The evaluation of Oxygen Stress in healthy subjects or in patients undergoing pharmacotherapy is a prerequisite for preventing tissue damage and monitoring the progress and response to the treatment of a possible pathology</w:t>
      </w:r>
    </w:p>
    <w:p w:rsidR="00781E8D" w:rsidRDefault="00AA2138" w:rsidP="00781E8D">
      <w:pPr>
        <w:pStyle w:val="NormaleWeb"/>
        <w:shd w:val="clear" w:color="auto" w:fill="FFFFFF"/>
        <w:spacing w:before="0" w:beforeAutospacing="0" w:after="0" w:afterAutospacing="0" w:line="360" w:lineRule="atLeast"/>
        <w:rPr>
          <w:rFonts w:ascii="Arial" w:hAnsi="Arial" w:cs="Arial"/>
          <w:lang w:val="en-US"/>
        </w:rPr>
      </w:pPr>
      <w:r w:rsidRPr="00AA2138">
        <w:rPr>
          <w:rFonts w:ascii="Arial" w:hAnsi="Arial" w:cs="Arial"/>
          <w:lang w:val="en-US"/>
        </w:rPr>
        <w:t xml:space="preserve">In recent years Prof. Buonocore and his laboratory have participated in several pharmacological research projects that have led to and will lead to drug development with the aim of reducing the harmful effects of ROS in infants. In these years of research the </w:t>
      </w:r>
      <w:proofErr w:type="spellStart"/>
      <w:r w:rsidRPr="00AA2138">
        <w:rPr>
          <w:rFonts w:ascii="Arial" w:hAnsi="Arial" w:cs="Arial"/>
          <w:lang w:val="en-US"/>
        </w:rPr>
        <w:t>Ossidative</w:t>
      </w:r>
      <w:proofErr w:type="spellEnd"/>
      <w:r w:rsidRPr="00AA2138">
        <w:rPr>
          <w:rFonts w:ascii="Arial" w:hAnsi="Arial" w:cs="Arial"/>
          <w:lang w:val="en-US"/>
        </w:rPr>
        <w:t xml:space="preserve"> Stress Laboratory has started a strong collaboration with Siena pharmaceutical companies and not.</w:t>
      </w:r>
    </w:p>
    <w:p w:rsidR="00AA2138" w:rsidRDefault="00AA2138" w:rsidP="00781E8D">
      <w:pPr>
        <w:pStyle w:val="NormaleWeb"/>
        <w:shd w:val="clear" w:color="auto" w:fill="FFFFFF"/>
        <w:spacing w:before="0" w:beforeAutospacing="0" w:after="0" w:afterAutospacing="0" w:line="360" w:lineRule="atLeast"/>
        <w:rPr>
          <w:rStyle w:val="Enfasigrassetto"/>
          <w:bdr w:val="none" w:sz="0" w:space="0" w:color="auto" w:frame="1"/>
        </w:rPr>
      </w:pPr>
    </w:p>
    <w:p w:rsidR="008F28AF" w:rsidRDefault="00851554"/>
    <w:sectPr w:rsidR="008F2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00B0"/>
    <w:multiLevelType w:val="multilevel"/>
    <w:tmpl w:val="C008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CF5A0C"/>
    <w:multiLevelType w:val="multilevel"/>
    <w:tmpl w:val="A9DE4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334C4B"/>
    <w:multiLevelType w:val="hybridMultilevel"/>
    <w:tmpl w:val="3222B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8D"/>
    <w:rsid w:val="00770D9A"/>
    <w:rsid w:val="00781E8D"/>
    <w:rsid w:val="00851554"/>
    <w:rsid w:val="00983422"/>
    <w:rsid w:val="00AA2138"/>
    <w:rsid w:val="00AC667D"/>
    <w:rsid w:val="00E76B2E"/>
    <w:rsid w:val="00F1696F"/>
    <w:rsid w:val="00F36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1E8D"/>
    <w:rPr>
      <w:color w:val="0000FF"/>
      <w:u w:val="single"/>
    </w:rPr>
  </w:style>
  <w:style w:type="paragraph" w:styleId="NormaleWeb">
    <w:name w:val="Normal (Web)"/>
    <w:basedOn w:val="Normale"/>
    <w:uiPriority w:val="99"/>
    <w:unhideWhenUsed/>
    <w:rsid w:val="00781E8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Carpredefinitoparagrafo"/>
    <w:rsid w:val="00781E8D"/>
  </w:style>
  <w:style w:type="character" w:styleId="Enfasigrassetto">
    <w:name w:val="Strong"/>
    <w:basedOn w:val="Carpredefinitoparagrafo"/>
    <w:uiPriority w:val="22"/>
    <w:qFormat/>
    <w:rsid w:val="00781E8D"/>
    <w:rPr>
      <w:b/>
      <w:bCs/>
    </w:rPr>
  </w:style>
  <w:style w:type="paragraph" w:styleId="Testofumetto">
    <w:name w:val="Balloon Text"/>
    <w:basedOn w:val="Normale"/>
    <w:link w:val="TestofumettoCarattere"/>
    <w:uiPriority w:val="99"/>
    <w:semiHidden/>
    <w:unhideWhenUsed/>
    <w:rsid w:val="00AA21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2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1E8D"/>
    <w:rPr>
      <w:color w:val="0000FF"/>
      <w:u w:val="single"/>
    </w:rPr>
  </w:style>
  <w:style w:type="paragraph" w:styleId="NormaleWeb">
    <w:name w:val="Normal (Web)"/>
    <w:basedOn w:val="Normale"/>
    <w:uiPriority w:val="99"/>
    <w:unhideWhenUsed/>
    <w:rsid w:val="00781E8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Carpredefinitoparagrafo"/>
    <w:rsid w:val="00781E8D"/>
  </w:style>
  <w:style w:type="character" w:styleId="Enfasigrassetto">
    <w:name w:val="Strong"/>
    <w:basedOn w:val="Carpredefinitoparagrafo"/>
    <w:uiPriority w:val="22"/>
    <w:qFormat/>
    <w:rsid w:val="00781E8D"/>
    <w:rPr>
      <w:b/>
      <w:bCs/>
    </w:rPr>
  </w:style>
  <w:style w:type="paragraph" w:styleId="Testofumetto">
    <w:name w:val="Balloon Text"/>
    <w:basedOn w:val="Normale"/>
    <w:link w:val="TestofumettoCarattere"/>
    <w:uiPriority w:val="99"/>
    <w:semiHidden/>
    <w:unhideWhenUsed/>
    <w:rsid w:val="00AA21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2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research/participants/portal/desktop/en/opportunities/h2020/topics/msca-if-201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Bridgestone Europe NV/SA</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SILICANI Jose'</dc:creator>
  <cp:lastModifiedBy>Marco Ferraro</cp:lastModifiedBy>
  <cp:revision>2</cp:revision>
  <dcterms:created xsi:type="dcterms:W3CDTF">2017-06-07T08:57:00Z</dcterms:created>
  <dcterms:modified xsi:type="dcterms:W3CDTF">2017-06-07T08:57:00Z</dcterms:modified>
</cp:coreProperties>
</file>